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35" w:rsidRPr="00AE7735" w:rsidRDefault="00AE7735" w:rsidP="00AE773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bCs/>
          <w:kern w:val="26"/>
          <w:sz w:val="24"/>
          <w:szCs w:val="24"/>
          <w:lang w:eastAsia="en-US"/>
        </w:rPr>
        <w:t>Приложение № 3</w:t>
      </w:r>
    </w:p>
    <w:p w:rsidR="00AE7735" w:rsidRPr="00AE7735" w:rsidRDefault="00AE7735" w:rsidP="00AE773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bCs/>
          <w:kern w:val="26"/>
          <w:sz w:val="24"/>
          <w:szCs w:val="24"/>
          <w:lang w:eastAsia="en-US"/>
        </w:rPr>
        <w:t xml:space="preserve"> к приказу № 30 от 17 мая 2019 г.</w:t>
      </w:r>
    </w:p>
    <w:p w:rsidR="00AE7735" w:rsidRPr="00AE7735" w:rsidRDefault="00AE7735" w:rsidP="00AE77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  <w:t>КОДЕКС</w:t>
      </w:r>
      <w:r w:rsidRPr="00AE7735"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  <w:br/>
        <w:t>этики и служебного поведения работников</w:t>
      </w:r>
    </w:p>
    <w:p w:rsidR="00AE7735" w:rsidRPr="00AE7735" w:rsidRDefault="00AE7735" w:rsidP="00AE7735">
      <w:pPr>
        <w:suppressAutoHyphens/>
        <w:ind w:left="360" w:right="-5"/>
        <w:jc w:val="center"/>
        <w:rPr>
          <w:rFonts w:ascii="Times New Roman" w:hAnsi="Times New Roman" w:cs="Times New Roman"/>
          <w:b/>
          <w:bCs/>
          <w:iCs/>
          <w:spacing w:val="2"/>
          <w:sz w:val="24"/>
          <w:szCs w:val="24"/>
          <w:lang w:eastAsia="ar-SA"/>
        </w:rPr>
      </w:pPr>
      <w:bookmarkStart w:id="0" w:name="_Toc424284832"/>
      <w:r w:rsidRPr="00AE7735">
        <w:rPr>
          <w:rFonts w:ascii="Times New Roman" w:hAnsi="Times New Roman" w:cs="Times New Roman"/>
          <w:b/>
          <w:sz w:val="24"/>
          <w:szCs w:val="24"/>
        </w:rPr>
        <w:t>Муниципального  бюджетного  образовательного учреждения  для детей</w:t>
      </w:r>
      <w:proofErr w:type="gramStart"/>
      <w:r w:rsidRPr="00AE7735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E7735">
        <w:rPr>
          <w:rFonts w:ascii="Times New Roman" w:hAnsi="Times New Roman" w:cs="Times New Roman"/>
          <w:b/>
          <w:sz w:val="24"/>
          <w:szCs w:val="24"/>
        </w:rPr>
        <w:t xml:space="preserve">нуждающихся в психолого-педагогической и медико-социальной помощи Центр </w:t>
      </w:r>
      <w:proofErr w:type="spellStart"/>
      <w:r w:rsidRPr="00AE7735">
        <w:rPr>
          <w:rFonts w:ascii="Times New Roman" w:hAnsi="Times New Roman" w:cs="Times New Roman"/>
          <w:b/>
          <w:sz w:val="24"/>
          <w:szCs w:val="24"/>
        </w:rPr>
        <w:t>психолого-медико-социального</w:t>
      </w:r>
      <w:proofErr w:type="spellEnd"/>
      <w:r w:rsidRPr="00AE7735">
        <w:rPr>
          <w:rFonts w:ascii="Times New Roman" w:hAnsi="Times New Roman" w:cs="Times New Roman"/>
          <w:b/>
          <w:sz w:val="24"/>
          <w:szCs w:val="24"/>
        </w:rPr>
        <w:t xml:space="preserve"> сопровождения</w:t>
      </w:r>
    </w:p>
    <w:p w:rsidR="00AE7735" w:rsidRPr="00AE7735" w:rsidRDefault="00AE7735" w:rsidP="00AE7735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357" w:hanging="357"/>
        <w:jc w:val="center"/>
        <w:outlineLvl w:val="1"/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  <w:t>Общие положения</w:t>
      </w:r>
      <w:bookmarkEnd w:id="0"/>
    </w:p>
    <w:p w:rsidR="00AE7735" w:rsidRPr="00AE7735" w:rsidRDefault="00AE7735" w:rsidP="00AE7735">
      <w:pPr>
        <w:numPr>
          <w:ilvl w:val="1"/>
          <w:numId w:val="1"/>
        </w:numPr>
        <w:suppressAutoHyphens/>
        <w:spacing w:after="0" w:line="240" w:lineRule="auto"/>
        <w:ind w:right="-5"/>
        <w:jc w:val="both"/>
        <w:rPr>
          <w:rFonts w:ascii="Times New Roman" w:hAnsi="Times New Roman" w:cs="Times New Roman"/>
          <w:bCs/>
          <w:iCs/>
          <w:spacing w:val="2"/>
          <w:sz w:val="24"/>
          <w:szCs w:val="24"/>
          <w:lang w:eastAsia="ar-SA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Кодекс этики и служебного поведения работников </w:t>
      </w:r>
      <w:r w:rsidRPr="00AE7735">
        <w:rPr>
          <w:rFonts w:ascii="Times New Roman" w:hAnsi="Times New Roman" w:cs="Times New Roman"/>
          <w:sz w:val="24"/>
          <w:szCs w:val="24"/>
        </w:rPr>
        <w:t>Муниципального  бюджетного  образовательного учреждения  для детей</w:t>
      </w:r>
      <w:proofErr w:type="gramStart"/>
      <w:r w:rsidRPr="00AE77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E7735">
        <w:rPr>
          <w:rFonts w:ascii="Times New Roman" w:hAnsi="Times New Roman" w:cs="Times New Roman"/>
          <w:sz w:val="24"/>
          <w:szCs w:val="24"/>
        </w:rPr>
        <w:t xml:space="preserve">нуждающихся в психолого-педагогической и медико-социальной помощи Центр </w:t>
      </w:r>
      <w:proofErr w:type="spellStart"/>
      <w:r w:rsidRPr="00AE7735">
        <w:rPr>
          <w:rFonts w:ascii="Times New Roman" w:hAnsi="Times New Roman" w:cs="Times New Roman"/>
          <w:sz w:val="24"/>
          <w:szCs w:val="24"/>
        </w:rPr>
        <w:t>психолого-медико-социального</w:t>
      </w:r>
      <w:proofErr w:type="spellEnd"/>
      <w:r w:rsidRPr="00AE7735">
        <w:rPr>
          <w:rFonts w:ascii="Times New Roman" w:hAnsi="Times New Roman" w:cs="Times New Roman"/>
          <w:sz w:val="24"/>
          <w:szCs w:val="24"/>
        </w:rPr>
        <w:t xml:space="preserve"> сопровождения</w:t>
      </w: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 (далее - Кодекс) разработан в соответствии с положениями </w:t>
      </w:r>
      <w:hyperlink r:id="rId5" w:history="1">
        <w:r w:rsidRPr="00AE7735">
          <w:rPr>
            <w:rStyle w:val="a3"/>
            <w:rFonts w:ascii="Times New Roman" w:hAnsi="Times New Roman" w:cs="Times New Roman"/>
            <w:kern w:val="26"/>
            <w:sz w:val="24"/>
            <w:szCs w:val="24"/>
            <w:lang w:eastAsia="en-US"/>
          </w:rPr>
          <w:t>Конституции</w:t>
        </w:r>
      </w:hyperlink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</w:t>
      </w:r>
    </w:p>
    <w:p w:rsidR="00AE7735" w:rsidRPr="00AE7735" w:rsidRDefault="00AE7735" w:rsidP="00AE7735">
      <w:pPr>
        <w:numPr>
          <w:ilvl w:val="1"/>
          <w:numId w:val="1"/>
        </w:numPr>
        <w:suppressAutoHyphens/>
        <w:spacing w:after="0" w:line="240" w:lineRule="auto"/>
        <w:ind w:right="-5"/>
        <w:jc w:val="both"/>
        <w:rPr>
          <w:rFonts w:ascii="Times New Roman" w:hAnsi="Times New Roman" w:cs="Times New Roman"/>
          <w:bCs/>
          <w:iCs/>
          <w:spacing w:val="2"/>
          <w:sz w:val="24"/>
          <w:szCs w:val="24"/>
          <w:lang w:eastAsia="ar-SA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</w:t>
      </w:r>
    </w:p>
    <w:p w:rsidR="00AE7735" w:rsidRPr="00AE7735" w:rsidRDefault="00AE7735" w:rsidP="00AE7735">
      <w:pPr>
        <w:numPr>
          <w:ilvl w:val="1"/>
          <w:numId w:val="1"/>
        </w:numPr>
        <w:suppressAutoHyphens/>
        <w:spacing w:after="0" w:line="240" w:lineRule="auto"/>
        <w:ind w:right="-5"/>
        <w:jc w:val="both"/>
        <w:rPr>
          <w:rFonts w:ascii="Times New Roman" w:hAnsi="Times New Roman" w:cs="Times New Roman"/>
          <w:bCs/>
          <w:iCs/>
          <w:spacing w:val="2"/>
          <w:sz w:val="24"/>
          <w:szCs w:val="24"/>
          <w:lang w:eastAsia="ar-SA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AE7735" w:rsidRPr="00AE7735" w:rsidRDefault="00AE7735" w:rsidP="00AE7735">
      <w:pPr>
        <w:numPr>
          <w:ilvl w:val="1"/>
          <w:numId w:val="1"/>
        </w:numPr>
        <w:suppressAutoHyphens/>
        <w:spacing w:after="0" w:line="240" w:lineRule="auto"/>
        <w:ind w:right="-5"/>
        <w:jc w:val="both"/>
        <w:rPr>
          <w:rFonts w:ascii="Times New Roman" w:hAnsi="Times New Roman" w:cs="Times New Roman"/>
          <w:bCs/>
          <w:iCs/>
          <w:spacing w:val="2"/>
          <w:sz w:val="24"/>
          <w:szCs w:val="24"/>
          <w:lang w:eastAsia="ar-SA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Кодекс служит фундаментом для формирования рабочих взаимоотношений в организации, основанных на общепринятых нормах морали и нравственности.</w:t>
      </w:r>
    </w:p>
    <w:p w:rsidR="00AE7735" w:rsidRPr="00AE7735" w:rsidRDefault="00AE7735" w:rsidP="00AE7735">
      <w:pPr>
        <w:numPr>
          <w:ilvl w:val="1"/>
          <w:numId w:val="1"/>
        </w:numPr>
        <w:suppressAutoHyphens/>
        <w:spacing w:after="0" w:line="240" w:lineRule="auto"/>
        <w:ind w:right="-5"/>
        <w:jc w:val="both"/>
        <w:rPr>
          <w:rFonts w:ascii="Times New Roman" w:hAnsi="Times New Roman" w:cs="Times New Roman"/>
          <w:bCs/>
          <w:iCs/>
          <w:spacing w:val="2"/>
          <w:sz w:val="24"/>
          <w:szCs w:val="24"/>
          <w:lang w:eastAsia="ar-SA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AE7735" w:rsidRPr="00AE7735" w:rsidRDefault="00AE7735" w:rsidP="00AE7735">
      <w:pPr>
        <w:keepNext/>
        <w:keepLines/>
        <w:numPr>
          <w:ilvl w:val="0"/>
          <w:numId w:val="1"/>
        </w:numPr>
        <w:tabs>
          <w:tab w:val="left" w:pos="567"/>
          <w:tab w:val="left" w:pos="1276"/>
          <w:tab w:val="left" w:pos="3240"/>
          <w:tab w:val="left" w:pos="3420"/>
        </w:tabs>
        <w:autoSpaceDE w:val="0"/>
        <w:autoSpaceDN w:val="0"/>
        <w:adjustRightInd w:val="0"/>
        <w:spacing w:after="0"/>
        <w:ind w:left="357" w:firstLine="180"/>
        <w:jc w:val="center"/>
        <w:outlineLvl w:val="1"/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</w:pPr>
      <w:bookmarkStart w:id="1" w:name="_Toc424284833"/>
      <w:r w:rsidRPr="00AE7735"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  <w:t xml:space="preserve">Основные обязанности, принципы </w:t>
      </w:r>
      <w:r w:rsidRPr="00AE7735"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  <w:br/>
        <w:t>и правила служебного поведения работников</w:t>
      </w:r>
      <w:bookmarkEnd w:id="1"/>
    </w:p>
    <w:p w:rsidR="00AE7735" w:rsidRPr="00AE7735" w:rsidRDefault="00AE7735" w:rsidP="00AE7735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Деятельность организац</w:t>
      </w:r>
      <w:proofErr w:type="gramStart"/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ии и ее</w:t>
      </w:r>
      <w:proofErr w:type="gramEnd"/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 работников основывается на следующих принципах профессиональной этики: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законность;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профессионализм;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независимость;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добросовестность;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конфиденциальность;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информирование;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эффективный внутренний контроль;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справедливость;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ответственность;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объективность;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доверие, уважение и доброжелательность к коллегам по работе.</w:t>
      </w:r>
    </w:p>
    <w:p w:rsidR="00AE7735" w:rsidRPr="00AE7735" w:rsidRDefault="00AE7735" w:rsidP="00AE7735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В соответствии со статьей 21 Трудового кодекса Российской Федерации работник обязан: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добросовестно исполнять свои трудовые обязанности, возложенные на него трудовым договором;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соблюдать правила внутреннего трудового распорядка;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соблюдать трудовую дисциплину;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выполнять установленные нормы труда;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соблюдать требования по охране труда и обеспечению безопасности труда;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lastRenderedPageBreak/>
        <w:t>– 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AE7735" w:rsidRPr="00AE7735" w:rsidRDefault="00AE7735" w:rsidP="00AE7735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Работники, сознавая ответственность перед гражданами, обществом и государством, призваны: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– соблюдать </w:t>
      </w:r>
      <w:hyperlink r:id="rId6" w:history="1">
        <w:r w:rsidRPr="00AE7735">
          <w:rPr>
            <w:rStyle w:val="a3"/>
            <w:rFonts w:ascii="Times New Roman" w:hAnsi="Times New Roman" w:cs="Times New Roman"/>
            <w:kern w:val="26"/>
            <w:sz w:val="24"/>
            <w:szCs w:val="24"/>
            <w:lang w:eastAsia="en-US"/>
          </w:rPr>
          <w:t>Конституцию</w:t>
        </w:r>
      </w:hyperlink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 Российской Федерации, законодательство Российской Федерации и Республики Карелия,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обеспечивать эффективную работу организации;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осуществлять свою деятельность в пределах предмета и целей деятельности организации;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соблюдать нормы профессиональной этики и правила делового поведения;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проявлять корректность и внимательность в обращении с гражданами и должностными лицами;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конфессий</w:t>
      </w:r>
      <w:proofErr w:type="spellEnd"/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, способствовать межнациональному и межконфессиональному согласию;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соблюдать установленные в организации правила предоставления служебной информации и публичных выступлений;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проявлять при исполнении трудовых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AE7735" w:rsidRPr="00AE7735" w:rsidRDefault="00AE7735" w:rsidP="00AE7735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В целях противодействия коррупции работнику рекомендуется: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lastRenderedPageBreak/>
        <w:t>– 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AE7735" w:rsidRPr="00AE7735" w:rsidRDefault="00AE7735" w:rsidP="00AE7735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Работник может обрабатывать и передавать служебную информацию при соблюдении действующих в организации норм и требований, принятых в соответствии с </w:t>
      </w:r>
      <w:hyperlink r:id="rId7" w:history="1">
        <w:r w:rsidRPr="00AE7735">
          <w:rPr>
            <w:rStyle w:val="a3"/>
            <w:rFonts w:ascii="Times New Roman" w:hAnsi="Times New Roman" w:cs="Times New Roman"/>
            <w:kern w:val="26"/>
            <w:sz w:val="24"/>
            <w:szCs w:val="24"/>
            <w:lang w:eastAsia="en-US"/>
          </w:rPr>
          <w:t>законодательством</w:t>
        </w:r>
      </w:hyperlink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 Российской Федерации.</w:t>
      </w:r>
    </w:p>
    <w:p w:rsidR="00AE7735" w:rsidRPr="00AE7735" w:rsidRDefault="00AE7735" w:rsidP="00AE7735">
      <w:pPr>
        <w:ind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 w:rsidR="00AE7735" w:rsidRPr="00AE7735" w:rsidRDefault="00AE7735" w:rsidP="00AE7735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AE7735" w:rsidRPr="00AE7735" w:rsidRDefault="00AE7735" w:rsidP="00AE7735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– 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AE7735" w:rsidRPr="00AE7735" w:rsidRDefault="00AE7735" w:rsidP="00AE7735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  <w:t>Рекомендательные этические правила поведения работников</w:t>
      </w:r>
    </w:p>
    <w:p w:rsidR="00AE7735" w:rsidRPr="00AE7735" w:rsidRDefault="00AE7735" w:rsidP="00AE7735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В своем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ценностью</w:t>
      </w:r>
      <w:proofErr w:type="gramEnd"/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E7735" w:rsidRPr="00AE7735" w:rsidRDefault="00AE7735" w:rsidP="00AE7735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В своем поведении работник воздерживается </w:t>
      </w:r>
      <w:proofErr w:type="gramStart"/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от</w:t>
      </w:r>
      <w:proofErr w:type="gramEnd"/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: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AE7735" w:rsidRPr="00AE7735" w:rsidRDefault="00AE7735" w:rsidP="00AE7735">
      <w:pPr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принятия пищи, курения во время служебных совещаний, бесед, иного служебного общения с гражданами.</w:t>
      </w:r>
    </w:p>
    <w:p w:rsidR="00AE7735" w:rsidRPr="00AE7735" w:rsidRDefault="00AE7735" w:rsidP="00AE7735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AE7735" w:rsidRPr="00AE7735" w:rsidRDefault="00AE7735" w:rsidP="00AE7735">
      <w:pPr>
        <w:ind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AE7735" w:rsidRPr="00AE7735" w:rsidRDefault="00AE7735" w:rsidP="00AE7735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lastRenderedPageBreak/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AE7735" w:rsidRPr="00AE7735" w:rsidRDefault="00AE7735" w:rsidP="00AE7735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  <w:t xml:space="preserve"> Ответственность за нарушение положений Кодекса</w:t>
      </w:r>
    </w:p>
    <w:p w:rsidR="00AE7735" w:rsidRPr="00AE7735" w:rsidRDefault="00AE7735" w:rsidP="00AE7735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Нарушение работниками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AE7735" w:rsidRPr="00AE7735" w:rsidRDefault="00AE7735" w:rsidP="00AE7735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AE7735" w:rsidRPr="00AE7735" w:rsidRDefault="00AE7735" w:rsidP="00AE7735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Нарушение правил </w:t>
      </w:r>
      <w:proofErr w:type="spellStart"/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антикоррупционного</w:t>
      </w:r>
      <w:proofErr w:type="spellEnd"/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 поведения влечет проведение служебного расследования по обстоятельствам возникновения коррупционно-опасной ситуации.</w:t>
      </w:r>
    </w:p>
    <w:p w:rsidR="00AE7735" w:rsidRPr="00AE7735" w:rsidRDefault="00AE7735" w:rsidP="00AE7735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2825C6" w:rsidRPr="00AE7735" w:rsidRDefault="00AE7735" w:rsidP="00AE7735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Если работник не уверен, как необходимо поступить в соответствии с настоящим Кодексом, он должен обратиться за консультацией (разъяснениями) к своему </w:t>
      </w:r>
      <w:proofErr w:type="gramStart"/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руководителю</w:t>
      </w:r>
      <w:proofErr w:type="gramEnd"/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 либо специалисту по кадрам или юрисконсульту, либо к должностному лицу, ответственному за реализацию </w:t>
      </w:r>
      <w:proofErr w:type="spellStart"/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>Антикоррупционной</w:t>
      </w:r>
      <w:proofErr w:type="spellEnd"/>
      <w:r w:rsidRPr="00AE7735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 политики.</w:t>
      </w:r>
    </w:p>
    <w:sectPr w:rsidR="002825C6" w:rsidRPr="00AE7735" w:rsidSect="00AE77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7735"/>
    <w:rsid w:val="002825C6"/>
    <w:rsid w:val="00AE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77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42F2E599CB95803AB379E1DDE072CDB140B784801363C4CB3F48CDD439E5A09E4D21816846F405l8E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42F2E599CB95803AB379E1DDE072CDB24BB381834134C69A6A46lCE8H" TargetMode="External"/><Relationship Id="rId5" Type="http://schemas.openxmlformats.org/officeDocument/2006/relationships/hyperlink" Target="consultantplus://offline/ref=703D0F6A4A585E20E72C1EF23128A7498B2C5D0F7571CAB3675FC9ZBw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1686</Words>
  <Characters>9611</Characters>
  <Application>Microsoft Office Word</Application>
  <DocSecurity>0</DocSecurity>
  <Lines>80</Lines>
  <Paragraphs>22</Paragraphs>
  <ScaleCrop>false</ScaleCrop>
  <Company>Grizli777</Company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2019-06-06T09:35:00Z</dcterms:created>
  <dcterms:modified xsi:type="dcterms:W3CDTF">2019-06-06T09:36:00Z</dcterms:modified>
</cp:coreProperties>
</file>