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i/>
          <w:iCs/>
          <w:sz w:val="24"/>
          <w:szCs w:val="24"/>
        </w:rPr>
        <w:t>Агрессивное поведение детей в киберпространстве сегодня встречается не реже, чем на улице или в школе. Чем опасна травля в интернете и как родители могут помочь своему подростку?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Агрессивность подростков предопределена физиологией взросления, особенностями их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психоэмоциональной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сферы. Основная задача подросткового возраста — становление личности и активная социализация. В общении со сверстниками у подростка формируются навыки социального взаимодействия. Возможности коммуникации и общения в современном обществе исключительно широки благодаря развитию информационных технологий и интернета. Именно в интернете, точнее в социальных сетях, происходит основное общение современных школьников.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Опасности </w:t>
      </w:r>
      <w:proofErr w:type="spellStart"/>
      <w:proofErr w:type="gramStart"/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интернет-взаимодействия</w:t>
      </w:r>
      <w:proofErr w:type="spellEnd"/>
      <w:proofErr w:type="gramEnd"/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социальных сетей для подростка — это свобода от опеки взрослых, возможность собственной активности, желание выбирать содержание и форму общения и одновременно </w:t>
      </w:r>
      <w:hyperlink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опасная территория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>. Подростки сталкиваются с проявлениями агрессии и учатся на нее реагировать.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Угрозы, оскорбления, домогательства в сети называются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кибербуллингом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. Причем гораздо чаще встречаются не целенаправленные длительные действия, а спонтанные ситуативные агрессивные высказывания.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Сетевые формы агрессивного поведения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Подобная спонтанная агрессия встречается в сетях повсеместно. Формы </w:t>
      </w:r>
      <w:hyperlink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агрессивного поведения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в интернете разнообразны: например,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троллинг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(социальная провокация, издевательство, эпатаж) или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хейтерство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(ненавистничество, склочничество). Все это создает особый агрессивный фон сетевого общения.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4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опросу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>, проведенному Институтом управления образованием РАО, агрессию со стороны других пользователей приходилось переживать практически каждому третьему подростку (31,1%). Пятая часть (21,1%) указывает, что они были свидетелями агрессии в отношении других пользователей. Признали, что сами выступали в роли агрессора в отношении других пользователей, 6% опрошенных. Более трети подростков (36,1%) отметили, что они никогда не сталкивались с агрессией в социальных сетях.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Главные угрозы глазами подростков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Наибольшая угроза в Сети, по мнению подростков, — мошенничество. На втором месте — навязчивая реклама, что также можно рассматривать как угрозу, связанную с использованием техник манипуляции поведением. Другие варианты агрессии — непосредственное воздействие на личность: оскорбления, шантаж, сексуальные домогательства, оглашение личной информации, зависимость, преследования в реальной жизни со стороны виртуальных знакомых.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Все это говорит о том, что подростки воспринимают пространство социального взаимодействия в сети как весьма опасное. </w:t>
      </w:r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В целом возникает парадоксальная ситуация: с одной стороны, у подростков существует явная потребность в сетевом общении (более </w:t>
      </w:r>
      <w:hyperlink r:id="rId5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90% современных подростков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с разной степенью интенсивности общаются в социальных сетях), а с другой, они воспринимают сеть как среду, где с высокой степенью вероятности можно столкнуться с угрозами, касающимися их экономической, социальной и личностной безопасности.</w:t>
      </w:r>
      <w:proofErr w:type="gramEnd"/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Риск сексуальных домогательств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На отношение подростков к возможности подвергнуться различным видам агрессии в социальных сетях влияют и другие факторы. Подростки, которые стремятся привлечь внимание посторонних к </w:t>
      </w:r>
      <w:r w:rsidRPr="00E6444A"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странице, чаще ожидают домогательств в Сети. У них амбивалентное поведение: с одной стороны, ими движет желание подчеркнуть свою привлекательность, вызвать к себе интерес, с другой, страх перед чрезмерным интересом к себе, что может привести к сексуальной агрессии. Чем активнее подросток проявляет свои лидерские качества в реальной жизни и в виртуальном пространстве, тем выше риск стать жертвой сексуальных домогательств.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Преследователь, наблюдатель и жертва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Какие особенности личности или жизненные обстоятельства приводят к тому, что ребенок или подросток становятся преследователем или жертвой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? «Есть одна особенность, которая сильно отличает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, особенно подросткового, — </w:t>
      </w:r>
      <w:hyperlink r:id="rId6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комментирует 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ситуацию руководитель отдела медицинской психологии НЦ психического здоровья РАМН Сергей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Ениколопов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. — В реальной жизни очень редки случаи превращения жертвы в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буллера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. В интернете это происходит легко.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Так, если в реальной жизни преследователь — это, скорее всего, лидер, главный местный хулиган, то в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кибербуллинге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в ряды преследователей прибавляются дети одинокие, ущемленные, с низкой самооценкой. Анонимность дает возможность «</w:t>
      </w:r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>слабакам</w:t>
      </w:r>
      <w:proofErr w:type="gramEnd"/>
      <w:r w:rsidRPr="00E6444A">
        <w:rPr>
          <w:rFonts w:ascii="Times New Roman" w:eastAsia="Times New Roman" w:hAnsi="Times New Roman" w:cs="Times New Roman"/>
          <w:sz w:val="24"/>
          <w:szCs w:val="24"/>
        </w:rPr>
        <w:t>» реализовать то, что они не могут сделать в реальной жизни.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— это также исследование таких общечеловеческих проблем, как зависть, обида, манипулирование, управляемый гнев. С этими же проявлениями мы сталкиваемся и в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офлайн-буллинге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Иными словами, в ролях преследователя и жертвы может оказаться один и тот же человек. В одной структуре подросток может быть жертвой, а по отношению </w:t>
      </w:r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более слабым выступить в роли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буллера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Но есть еще одна группа участников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— наблюдатели. Эту группу практически никто не изучает, а ведь наблюдатели тоже подвергаются агрессивному воздействию, как свидетели критических ситуаций, так что у них может возникнуть посттравматический синдром. Одни наблюдатели так и останутся наблюдателями, а другие сами могут в дальнейшем стать агрессорами.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t>Последствия травмы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Раньше о том, что над кем-то издеваются, знал ограниченный круг людей — класс, школа, двор. Сегодня об этом может узнать весь мир.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Жертва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более уязвимом положении, чем жертва </w:t>
      </w:r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>обычного</w:t>
      </w:r>
      <w:proofErr w:type="gram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. И если в ситуации реальной травли, например, в школе, можно привести кого-то на помощь, то в интернете это сделать практически невозможно.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«У жертвы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будут проявляться посттравматические симптомы,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социофобические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черты,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гелотофобия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— страх быть осмеянным», — предупреждает Сергей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Ениколопов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Еще одна особенность: в случае травли в интернете, в отличие от ситуации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в школе, чаще всего присутствует сексуальный подтекст. В среде подростков обычным явлением стал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секстинг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— преследователь может выложить деликатное фото подростка на всеобщее обозрение. Подобные действия могут очень серьезно повлиять на психику ребенка вплоть до попыток суицида. Необдуманные и, казалось бы, невинные шалости могут привести к ситуации, в которой ребенок просто не видит выхода, не знает, как пережить публичное осмеяние и позор.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4A" w:rsidRPr="00E6444A" w:rsidRDefault="00E6444A" w:rsidP="00E64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44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Пять стратегий для родителей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Внимание родителей и их участие в жизни ребенка помогают справиться со многими проблемами, если, конечно, родители готовы взять на себя часть ответственности за виртуальные связи своего сына или дочери. Таких родителей пока меньшинство. В ходе </w:t>
      </w:r>
      <w:hyperlink r:id="rId7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исследования 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«Цифровая компетентность российских подростков и родителей» более половины родителей ответили, что безопасностью в интернете должны заниматься школа, государство или интернет-индустрия. 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То, что дети все знают и умеют в цифровом мире, — это миф. Дети и подростки не должны быть полностью предоставлены сами себе, потому что они часто нуждаются в помощи взрослых. В чем их могут поддержать родители?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</w:t>
      </w:r>
      <w:hyperlink r:id="rId8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EU </w:t>
        </w:r>
        <w:proofErr w:type="spellStart"/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Kids</w:t>
        </w:r>
        <w:proofErr w:type="spellEnd"/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</w:t>
        </w:r>
        <w:proofErr w:type="spellEnd"/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выявило </w:t>
      </w:r>
      <w:hyperlink r:id="rId9"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пять основных стратегий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использовать родители, чтобы помочь ребенку избегать </w:t>
      </w:r>
      <w:proofErr w:type="spellStart"/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>интернет-рисков</w:t>
      </w:r>
      <w:proofErr w:type="spellEnd"/>
      <w:proofErr w:type="gramEnd"/>
      <w:r w:rsidRPr="00E6444A">
        <w:rPr>
          <w:rFonts w:ascii="Times New Roman" w:eastAsia="Times New Roman" w:hAnsi="Times New Roman" w:cs="Times New Roman"/>
          <w:sz w:val="24"/>
          <w:szCs w:val="24"/>
        </w:rPr>
        <w:t>, особенно в начале своего знакомства с интернетом.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1. Активная медиация — ребенок пользуется интернетом в присутствии родителя, который ему помогает.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2. Активная медиация безопасности ребенка в интернете — родитель знакомит ребенка с правилами безопасности и поведения в Сети.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3. Ограничивающая медиация — родитель создает правила и ограничения использования интернета.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4. Мониторинг сайтов, контактов, профилей ребенка.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>5. Техническое ограничение — использование специальных программ, которые позволяют блокировать и фильтровать ресурсы, отслеживать посещенные сайты или устанавливать ограничения на время пользования.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медиация, то есть посредничество, и регуляция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онлайн-активности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детей — это один из важных факторов, определяющий отношение и поведение подростков в Сети, сферу их интересов и деятельности, предупреждающий или смягчающий столкновение с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онлайн-рисками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родители за последние годы продвинулись в освоении и использовании интернета, однако дети продолжают оставаться уязвимыми в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онлайн-пространстве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. Это говорит о недостаточном развитии цифровой </w:t>
      </w:r>
      <w:proofErr w:type="gramStart"/>
      <w:r w:rsidRPr="00E6444A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gram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как родителей, так и детей. </w:t>
      </w:r>
      <w:hyperlink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Цифровой разрыв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между поколениями сохраняется, но родители все более адекватно воспринимают изменение баланса между традиционной и цифровой информацией в современном мире.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начинают приобщаться к регуляции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онлайн-деятельности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своих детей и активно применять стратегии родительского участия.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это различные формы контроля и совместное использование интернета. Такие меры прекрасно подходят для профилактики столкновений с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онлайн-рисками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и умения справляться с ними.</w:t>
      </w:r>
    </w:p>
    <w:p w:rsidR="00E6444A" w:rsidRPr="00E6444A" w:rsidRDefault="00E6444A" w:rsidP="00E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Родителям рекомендуется уделять внимание повышению уровня собственной цифровой компетентности для сокращения цифрового разрыва между поколениями и мотивировать своих детей к </w:t>
      </w:r>
      <w:hyperlink w:tgtFrame="_blank" w:history="1">
        <w:r w:rsidRPr="00E6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ответственному использованию</w:t>
        </w:r>
      </w:hyperlink>
      <w:r w:rsidRPr="00E6444A">
        <w:rPr>
          <w:rFonts w:ascii="Times New Roman" w:eastAsia="Times New Roman" w:hAnsi="Times New Roman" w:cs="Times New Roman"/>
          <w:sz w:val="24"/>
          <w:szCs w:val="24"/>
        </w:rPr>
        <w:t xml:space="preserve"> киберпространства. При этом родителям не следует скрывать от детей технические средства контроля и регуляции детской </w:t>
      </w:r>
      <w:proofErr w:type="spellStart"/>
      <w:r w:rsidRPr="00E6444A">
        <w:rPr>
          <w:rFonts w:ascii="Times New Roman" w:eastAsia="Times New Roman" w:hAnsi="Times New Roman" w:cs="Times New Roman"/>
          <w:sz w:val="24"/>
          <w:szCs w:val="24"/>
        </w:rPr>
        <w:t>онлайн-активности</w:t>
      </w:r>
      <w:proofErr w:type="spellEnd"/>
      <w:r w:rsidRPr="00E6444A">
        <w:rPr>
          <w:rFonts w:ascii="Times New Roman" w:eastAsia="Times New Roman" w:hAnsi="Times New Roman" w:cs="Times New Roman"/>
          <w:sz w:val="24"/>
          <w:szCs w:val="24"/>
        </w:rPr>
        <w:t>; более грамотный путь — обсуждать с детьми эффективность различных способов защиты персональных данных в интернете и обмениваться опытом использования различных настроек конфиденциальности.</w:t>
      </w:r>
    </w:p>
    <w:p w:rsidR="00AB4D09" w:rsidRDefault="00AB4D09" w:rsidP="00E6444A">
      <w:pPr>
        <w:jc w:val="both"/>
      </w:pPr>
    </w:p>
    <w:sectPr w:rsidR="00AB4D09" w:rsidSect="00E6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44A"/>
    <w:rsid w:val="00AB4D09"/>
    <w:rsid w:val="00E6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4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444A"/>
    <w:rPr>
      <w:color w:val="0000FF"/>
      <w:u w:val="single"/>
    </w:rPr>
  </w:style>
  <w:style w:type="paragraph" w:customStyle="1" w:styleId="box">
    <w:name w:val="box"/>
    <w:basedOn w:val="a"/>
    <w:rsid w:val="00E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edesignunit.com/EUKidsOnline/html5/index.html?page=1&amp;nofla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tions.hse.ru/books/102895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assets/files/journal/16/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journals.ru/psyedu/2019/n2/Sobkin_Fedotova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yjournals.ru/files/98683/pse_2019_n2_Sobkin_Fedotova.pdf" TargetMode="External"/><Relationship Id="rId9" Type="http://schemas.openxmlformats.org/officeDocument/2006/relationships/hyperlink" Target="http://detionline.com/assets/files/journal/16/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1536</Words>
  <Characters>8761</Characters>
  <Application>Microsoft Office Word</Application>
  <DocSecurity>0</DocSecurity>
  <Lines>73</Lines>
  <Paragraphs>20</Paragraphs>
  <ScaleCrop>false</ScaleCrop>
  <Company>Grizli777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2021-03-01T10:00:00Z</dcterms:created>
  <dcterms:modified xsi:type="dcterms:W3CDTF">2021-03-01T10:03:00Z</dcterms:modified>
</cp:coreProperties>
</file>